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3B89E669" w14:textId="64F6479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F339CA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Luis Gabriel Alvarado</w:t>
      </w:r>
    </w:p>
    <w:p w14:paraId="34592569" w14:textId="77777777" w:rsidR="00475976" w:rsidRPr="00F339CA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5AFD00C3" w14:textId="255CDEBB" w:rsidR="00475976" w:rsidRPr="00F339CA" w:rsidRDefault="00475976" w:rsidP="00F339CA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F339CA"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Nutrición Humana </w:t>
      </w: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por la Universidad Nacional Autónoma </w:t>
      </w:r>
      <w:r w:rsidR="00F339CA"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>Metropolitana</w:t>
      </w: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111FF214" w14:textId="7037A0A3" w:rsidR="00F339CA" w:rsidRPr="00445420" w:rsidRDefault="00475976" w:rsidP="006B7B61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4542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</w:t>
      </w:r>
      <w:r w:rsidR="00F339CA" w:rsidRPr="00445420">
        <w:rPr>
          <w:rFonts w:ascii="Montserrat" w:eastAsia="Times New Roman" w:hAnsi="Montserrat" w:cs="Arial"/>
          <w:sz w:val="24"/>
          <w:szCs w:val="24"/>
          <w:lang w:val="es-MX" w:eastAsia="es-MX"/>
        </w:rPr>
        <w:t>en</w:t>
      </w:r>
      <w:r w:rsidR="00F339CA" w:rsidRPr="00445420">
        <w:rPr>
          <w:rFonts w:ascii="Montserrat" w:hAnsi="Montserrat" w:cs="Arial"/>
          <w:color w:val="000000"/>
          <w:sz w:val="24"/>
          <w:szCs w:val="24"/>
        </w:rPr>
        <w:t xml:space="preserve"> Nutrición Clínica por la Escuela de Salud Pública de México. </w:t>
      </w:r>
    </w:p>
    <w:p w14:paraId="6B074647" w14:textId="77777777" w:rsidR="00F339CA" w:rsidRPr="00F339CA" w:rsidRDefault="00F339CA" w:rsidP="00F339CA">
      <w:pPr>
        <w:widowControl/>
        <w:autoSpaceDE/>
        <w:autoSpaceDN/>
        <w:spacing w:after="200" w:line="276" w:lineRule="auto"/>
        <w:ind w:left="720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E1092E2" w14:textId="77777777" w:rsidR="00475976" w:rsidRPr="00F339CA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6D769D22" w:rsidR="00475976" w:rsidRPr="00F339CA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</w:t>
      </w:r>
      <w:r w:rsidR="00F339CA"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del ISSSTE desde 2018 </w:t>
      </w: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impartiendo: </w:t>
      </w:r>
    </w:p>
    <w:p w14:paraId="6B1E20B5" w14:textId="457BEA85" w:rsidR="00475976" w:rsidRPr="00F339CA" w:rsidRDefault="00F339C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Bioestadística I y II </w:t>
      </w:r>
    </w:p>
    <w:p w14:paraId="3DE0D8D8" w14:textId="00FEB4A2" w:rsidR="00F339CA" w:rsidRPr="00F339CA" w:rsidRDefault="00F339C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Metodologías epidemiológicas aplicadas a la nutrición</w:t>
      </w:r>
    </w:p>
    <w:p w14:paraId="7DD9C340" w14:textId="77777777" w:rsidR="00475976" w:rsidRPr="00F339CA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26246610" w14:textId="7F2A6E09" w:rsidR="00475976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del </w:t>
      </w:r>
      <w:r w:rsidRPr="00F339CA">
        <w:rPr>
          <w:rFonts w:ascii="Montserrat" w:hAnsi="Montserrat" w:cs="Arial"/>
          <w:color w:val="000000"/>
          <w:sz w:val="24"/>
          <w:szCs w:val="24"/>
        </w:rPr>
        <w:t>Instituto Nacional de Neurología y Neurocirugía</w:t>
      </w:r>
    </w:p>
    <w:p w14:paraId="441BDC2E" w14:textId="77777777" w:rsidR="00F339CA" w:rsidRPr="00F339CA" w:rsidRDefault="00F339C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423611FE" w14:textId="3A8435AA" w:rsidR="00475976" w:rsidRPr="00F339CA" w:rsidRDefault="00F339C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Nutrición Clínica en Enfermedades Neurológicas </w:t>
      </w:r>
    </w:p>
    <w:p w14:paraId="353A3B1F" w14:textId="77777777" w:rsidR="00F339CA" w:rsidRPr="00F339CA" w:rsidRDefault="00F339CA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5DB417F" w14:textId="05437E5E" w:rsidR="00F339CA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F339CA">
        <w:rPr>
          <w:rFonts w:ascii="Montserrat" w:hAnsi="Montserrat" w:cs="Arial"/>
          <w:color w:val="000000"/>
          <w:sz w:val="24"/>
          <w:szCs w:val="24"/>
        </w:rPr>
        <w:t>Plataforma en línea “</w:t>
      </w:r>
      <w:proofErr w:type="spellStart"/>
      <w:r w:rsidRPr="00F339CA">
        <w:rPr>
          <w:rFonts w:ascii="Montserrat" w:hAnsi="Montserrat" w:cs="Arial"/>
          <w:color w:val="000000"/>
          <w:sz w:val="24"/>
          <w:szCs w:val="24"/>
        </w:rPr>
        <w:t>Scientia</w:t>
      </w:r>
      <w:proofErr w:type="spellEnd"/>
      <w:r w:rsidRPr="00F339CA">
        <w:rPr>
          <w:rFonts w:ascii="Montserrat" w:hAnsi="Montserrat" w:cs="Arial"/>
          <w:color w:val="000000"/>
          <w:sz w:val="24"/>
          <w:szCs w:val="24"/>
        </w:rPr>
        <w:t xml:space="preserve"> Nutrición”</w:t>
      </w:r>
    </w:p>
    <w:p w14:paraId="5AB09387" w14:textId="77777777" w:rsidR="00475976" w:rsidRPr="00F339CA" w:rsidRDefault="00475976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5FADD05" w14:textId="7409B925" w:rsidR="00F339CA" w:rsidRPr="00F339CA" w:rsidRDefault="00F339CA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Nutrición Clínica</w:t>
      </w:r>
    </w:p>
    <w:p w14:paraId="7E2934CF" w14:textId="77777777" w:rsidR="00F339CA" w:rsidRPr="00F339CA" w:rsidRDefault="00F339CA" w:rsidP="00475976">
      <w:pPr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0DDBF611" w14:textId="13A5C02C" w:rsidR="00F339CA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Académico de la Universidad Iberoamericana Ciudad de México</w:t>
      </w:r>
    </w:p>
    <w:p w14:paraId="58CA04F1" w14:textId="77777777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737832BC" w14:textId="77777777" w:rsidR="00F339CA" w:rsidRPr="00F339CA" w:rsidRDefault="00F339CA" w:rsidP="00F339CA">
      <w:pPr>
        <w:widowControl/>
        <w:autoSpaceDE/>
        <w:autoSpaceDN/>
        <w:ind w:firstLine="360"/>
        <w:rPr>
          <w:rFonts w:ascii="Montserrat" w:eastAsia="Times New Roman" w:hAnsi="Montserrat" w:cs="Arial"/>
          <w:color w:val="000000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color w:val="000000"/>
          <w:sz w:val="24"/>
          <w:szCs w:val="24"/>
          <w:lang w:val="es-MX" w:eastAsia="es-MX"/>
        </w:rPr>
        <w:t>Nutrición Clínica II</w:t>
      </w:r>
    </w:p>
    <w:p w14:paraId="653F39A6" w14:textId="490C7736" w:rsidR="00F339CA" w:rsidRPr="00F339CA" w:rsidRDefault="00F339CA" w:rsidP="00F339CA">
      <w:pPr>
        <w:widowControl/>
        <w:autoSpaceDE/>
        <w:autoSpaceDN/>
        <w:ind w:firstLine="360"/>
        <w:rPr>
          <w:rFonts w:ascii="Montserrat" w:eastAsia="Times New Roman" w:hAnsi="Montserrat" w:cs="Arial"/>
          <w:color w:val="000000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color w:val="000000"/>
          <w:sz w:val="24"/>
          <w:szCs w:val="24"/>
          <w:lang w:val="es-MX" w:eastAsia="es-MX"/>
        </w:rPr>
        <w:t xml:space="preserve"> </w:t>
      </w:r>
    </w:p>
    <w:p w14:paraId="4593901D" w14:textId="58FD0ADD" w:rsidR="00F339CA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Académico del Instituto Nacional de Salud Pública</w:t>
      </w:r>
    </w:p>
    <w:p w14:paraId="7EE0C53D" w14:textId="77777777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4C734F53" w14:textId="4C589F36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Nutrición Clínica II</w:t>
      </w:r>
    </w:p>
    <w:p w14:paraId="7E969387" w14:textId="77777777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71A69AAD" w14:textId="6A0EBFE9" w:rsidR="00F339CA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Académico de la Universidad del Valle de México.</w:t>
      </w:r>
    </w:p>
    <w:p w14:paraId="52E53E43" w14:textId="77777777" w:rsidR="00F339CA" w:rsidRPr="00F339CA" w:rsidRDefault="00F339CA" w:rsidP="00F339CA">
      <w:pPr>
        <w:pStyle w:val="Prrafodelista"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</w:p>
    <w:p w14:paraId="592C6ACA" w14:textId="72734D8F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 xml:space="preserve">Nutrición en enfermedades infecciosas e </w:t>
      </w:r>
      <w:proofErr w:type="spellStart"/>
      <w:r w:rsidRPr="00F339CA">
        <w:rPr>
          <w:rFonts w:ascii="Montserrat" w:hAnsi="Montserrat" w:cs="Arial"/>
          <w:color w:val="000000"/>
          <w:sz w:val="24"/>
          <w:szCs w:val="24"/>
        </w:rPr>
        <w:t>hipermetabólicas</w:t>
      </w:r>
      <w:proofErr w:type="spellEnd"/>
    </w:p>
    <w:p w14:paraId="0FFBA136" w14:textId="77777777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68EB487E" w14:textId="4F132C47" w:rsidR="00F339CA" w:rsidRPr="00F339CA" w:rsidRDefault="00F339CA" w:rsidP="00F339CA">
      <w:pPr>
        <w:pStyle w:val="Prrafodelista"/>
        <w:widowControl/>
        <w:numPr>
          <w:ilvl w:val="0"/>
          <w:numId w:val="3"/>
        </w:numPr>
        <w:autoSpaceDE/>
        <w:autoSpaceDN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color w:val="000000"/>
          <w:sz w:val="24"/>
          <w:szCs w:val="24"/>
          <w:lang w:val="es-MX" w:eastAsia="es-MX"/>
        </w:rPr>
        <w:t>Académico del Centro de Orientación Alimentaria</w:t>
      </w:r>
    </w:p>
    <w:p w14:paraId="0B3C1FB2" w14:textId="77777777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hAnsi="Montserrat" w:cs="Arial"/>
          <w:color w:val="000000"/>
          <w:sz w:val="24"/>
          <w:szCs w:val="24"/>
        </w:rPr>
      </w:pPr>
    </w:p>
    <w:p w14:paraId="43644565" w14:textId="1D6D755D" w:rsidR="00F339CA" w:rsidRPr="00F339CA" w:rsidRDefault="00F339CA" w:rsidP="00F339CA">
      <w:pPr>
        <w:pStyle w:val="Prrafodelista"/>
        <w:widowControl/>
        <w:autoSpaceDE/>
        <w:autoSpaceDN/>
        <w:ind w:left="360"/>
        <w:rPr>
          <w:rFonts w:ascii="Montserrat" w:eastAsia="Times New Roman" w:hAnsi="Montserrat" w:cs="Times New Roman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>Nutrición basada en evidencia</w:t>
      </w:r>
    </w:p>
    <w:p w14:paraId="71F13E46" w14:textId="77777777" w:rsidR="00475976" w:rsidRPr="00F339CA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>EXPERIENCIA LABORAL:</w:t>
      </w:r>
    </w:p>
    <w:p w14:paraId="2298E836" w14:textId="5D6DE508" w:rsidR="00F339CA" w:rsidRPr="00F339CA" w:rsidRDefault="00F339CA" w:rsidP="00F339C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Nutricionista del </w:t>
      </w:r>
      <w:r w:rsidRPr="00F339CA">
        <w:rPr>
          <w:rFonts w:ascii="Montserrat" w:hAnsi="Montserrat" w:cs="Arial"/>
          <w:color w:val="000000"/>
          <w:sz w:val="24"/>
          <w:szCs w:val="24"/>
        </w:rPr>
        <w:t>Instituto Nacional de Neurología y Neurocirugía</w:t>
      </w:r>
    </w:p>
    <w:p w14:paraId="5F112EE4" w14:textId="6E006AC6" w:rsidR="00F339CA" w:rsidRPr="00F339CA" w:rsidRDefault="00F339CA" w:rsidP="00F339C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Coordinador Operativo de la Maestría en Nutrición Clínica del </w:t>
      </w:r>
      <w:r w:rsidRPr="00F339CA">
        <w:rPr>
          <w:rFonts w:ascii="Montserrat" w:hAnsi="Montserrat" w:cs="Arial"/>
          <w:color w:val="000000"/>
          <w:sz w:val="24"/>
          <w:szCs w:val="24"/>
        </w:rPr>
        <w:t>Instituto Nacional de Salud Pública</w:t>
      </w:r>
    </w:p>
    <w:p w14:paraId="3140C169" w14:textId="5F477803" w:rsidR="00F339CA" w:rsidRPr="00F339CA" w:rsidRDefault="00F339CA" w:rsidP="00F339C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Coordinador Académico del Diplomado en Soporte Nutricional </w:t>
      </w:r>
      <w:r w:rsidRPr="00F339CA">
        <w:rPr>
          <w:rFonts w:ascii="Montserrat" w:hAnsi="Montserrat" w:cs="Arial"/>
          <w:color w:val="000000"/>
          <w:sz w:val="24"/>
          <w:szCs w:val="24"/>
        </w:rPr>
        <w:t>Centro de Educación Continúa</w:t>
      </w:r>
    </w:p>
    <w:p w14:paraId="1C48B828" w14:textId="75597D02" w:rsidR="00F339CA" w:rsidRPr="00F339CA" w:rsidRDefault="00F339CA" w:rsidP="00F339CA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Nutriólogo de </w:t>
      </w:r>
      <w:r w:rsidRPr="00F339CA">
        <w:rPr>
          <w:rFonts w:ascii="Montserrat" w:hAnsi="Montserrat" w:cs="Arial"/>
          <w:color w:val="000000"/>
          <w:sz w:val="24"/>
          <w:szCs w:val="24"/>
        </w:rPr>
        <w:t xml:space="preserve">Centro Médico </w:t>
      </w:r>
      <w:proofErr w:type="spellStart"/>
      <w:r w:rsidRPr="00F339CA">
        <w:rPr>
          <w:rFonts w:ascii="Montserrat" w:hAnsi="Montserrat" w:cs="Arial"/>
          <w:color w:val="000000"/>
          <w:sz w:val="24"/>
          <w:szCs w:val="24"/>
        </w:rPr>
        <w:t>Dalinde</w:t>
      </w:r>
      <w:proofErr w:type="spellEnd"/>
    </w:p>
    <w:p w14:paraId="7455E9C2" w14:textId="77777777" w:rsidR="00475976" w:rsidRPr="00F339CA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F339CA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63B25BFA" w14:textId="77777777" w:rsidR="00F339CA" w:rsidRPr="00F339CA" w:rsidRDefault="00475976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>Académica en Instituciones de Educación Superior</w:t>
      </w:r>
    </w:p>
    <w:p w14:paraId="31FB4BD6" w14:textId="52E3AA3F" w:rsidR="00475976" w:rsidRPr="00F339CA" w:rsidRDefault="00F339CA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Investigador en el </w:t>
      </w:r>
      <w:r w:rsidRPr="00F339CA">
        <w:rPr>
          <w:rFonts w:ascii="Montserrat" w:hAnsi="Montserrat" w:cs="Arial"/>
          <w:color w:val="000000"/>
          <w:sz w:val="24"/>
          <w:szCs w:val="24"/>
        </w:rPr>
        <w:t>Instituto Nacional de Neurología y Neurocirugía</w:t>
      </w:r>
    </w:p>
    <w:p w14:paraId="0307254E" w14:textId="55C0890D" w:rsidR="00F339CA" w:rsidRPr="00F339CA" w:rsidRDefault="00F339CA" w:rsidP="00475976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339CA">
        <w:rPr>
          <w:rFonts w:ascii="Montserrat" w:hAnsi="Montserrat" w:cs="Arial"/>
          <w:color w:val="000000"/>
          <w:sz w:val="24"/>
          <w:szCs w:val="24"/>
        </w:rPr>
        <w:t xml:space="preserve">Asesor de trabajos de titulación </w:t>
      </w:r>
    </w:p>
    <w:p w14:paraId="5656A4BE" w14:textId="3A1E0AF2" w:rsidR="00F339CA" w:rsidRPr="00F339CA" w:rsidRDefault="00F339CA" w:rsidP="005463C9">
      <w:pPr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45420">
        <w:rPr>
          <w:rFonts w:ascii="Montserrat" w:hAnsi="Montserrat" w:cs="Arial"/>
          <w:color w:val="000000"/>
          <w:sz w:val="24"/>
          <w:szCs w:val="24"/>
        </w:rPr>
        <w:t xml:space="preserve">Ponente en Congresos de Nutrición </w:t>
      </w:r>
      <w:bookmarkStart w:id="0" w:name="_GoBack"/>
      <w:bookmarkEnd w:id="0"/>
    </w:p>
    <w:sectPr w:rsidR="00F339CA" w:rsidRPr="00F339CA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E273D9" w14:textId="77777777" w:rsidR="001743D8" w:rsidRDefault="001743D8" w:rsidP="004E50CF">
      <w:r>
        <w:separator/>
      </w:r>
    </w:p>
  </w:endnote>
  <w:endnote w:type="continuationSeparator" w:id="0">
    <w:p w14:paraId="4A51FFCA" w14:textId="77777777" w:rsidR="001743D8" w:rsidRDefault="001743D8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D32DB" w14:textId="77777777" w:rsidR="001743D8" w:rsidRDefault="001743D8" w:rsidP="004E50CF">
      <w:r>
        <w:separator/>
      </w:r>
    </w:p>
  </w:footnote>
  <w:footnote w:type="continuationSeparator" w:id="0">
    <w:p w14:paraId="2F02AA74" w14:textId="77777777" w:rsidR="001743D8" w:rsidRDefault="001743D8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F4"/>
    <w:rsid w:val="000D54A7"/>
    <w:rsid w:val="001743D8"/>
    <w:rsid w:val="002000ED"/>
    <w:rsid w:val="00261C05"/>
    <w:rsid w:val="0027318A"/>
    <w:rsid w:val="002842E4"/>
    <w:rsid w:val="003B504E"/>
    <w:rsid w:val="00432AB2"/>
    <w:rsid w:val="00445420"/>
    <w:rsid w:val="00475976"/>
    <w:rsid w:val="004E50CF"/>
    <w:rsid w:val="0055386E"/>
    <w:rsid w:val="006362EC"/>
    <w:rsid w:val="00731E4A"/>
    <w:rsid w:val="00825977"/>
    <w:rsid w:val="00831E8A"/>
    <w:rsid w:val="008C57DF"/>
    <w:rsid w:val="009A0D1F"/>
    <w:rsid w:val="009C3FD1"/>
    <w:rsid w:val="009F7EF4"/>
    <w:rsid w:val="00AA05A4"/>
    <w:rsid w:val="00AD0B8C"/>
    <w:rsid w:val="00AD2099"/>
    <w:rsid w:val="00B75667"/>
    <w:rsid w:val="00C74303"/>
    <w:rsid w:val="00C84E2F"/>
    <w:rsid w:val="00D01C4D"/>
    <w:rsid w:val="00EB6BB9"/>
    <w:rsid w:val="00F339CA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paragraph" w:styleId="NormalWeb">
    <w:name w:val="Normal (Web)"/>
    <w:basedOn w:val="Normal"/>
    <w:uiPriority w:val="99"/>
    <w:semiHidden/>
    <w:unhideWhenUsed/>
    <w:rsid w:val="00F339C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2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67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0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4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225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AylinElaine</cp:lastModifiedBy>
  <cp:revision>7</cp:revision>
  <dcterms:created xsi:type="dcterms:W3CDTF">2023-02-02T17:22:00Z</dcterms:created>
  <dcterms:modified xsi:type="dcterms:W3CDTF">2023-11-21T19:25:00Z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